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08" w:rsidRPr="00224E08" w:rsidRDefault="00224E08" w:rsidP="00224E08">
      <w:pPr>
        <w:rPr>
          <w:rFonts w:ascii="Arial" w:hAnsi="Arial" w:cs="Arial"/>
          <w:b/>
          <w:u w:val="single"/>
        </w:rPr>
      </w:pPr>
      <w:r w:rsidRPr="00224E08">
        <w:rPr>
          <w:rFonts w:ascii="Arial" w:hAnsi="Arial" w:cs="Arial"/>
          <w:b/>
          <w:u w:val="single"/>
        </w:rPr>
        <w:t>Strictly embargoed: 7am Monday 28</w:t>
      </w:r>
      <w:r w:rsidRPr="00224E08">
        <w:rPr>
          <w:rFonts w:ascii="Arial" w:hAnsi="Arial" w:cs="Arial"/>
          <w:b/>
          <w:u w:val="single"/>
          <w:vertAlign w:val="superscript"/>
        </w:rPr>
        <w:t>th</w:t>
      </w:r>
      <w:r w:rsidRPr="00224E08">
        <w:rPr>
          <w:rFonts w:ascii="Arial" w:hAnsi="Arial" w:cs="Arial"/>
          <w:b/>
          <w:u w:val="single"/>
        </w:rPr>
        <w:t xml:space="preserve"> March</w:t>
      </w:r>
    </w:p>
    <w:p w:rsidR="00224E08" w:rsidRDefault="00224E08" w:rsidP="00F36A18">
      <w:pPr>
        <w:jc w:val="center"/>
        <w:rPr>
          <w:rFonts w:ascii="Arial" w:hAnsi="Arial" w:cs="Arial"/>
          <w:b/>
          <w:sz w:val="28"/>
          <w:szCs w:val="28"/>
        </w:rPr>
      </w:pPr>
    </w:p>
    <w:p w:rsidR="00F36A18" w:rsidRDefault="00F36A18" w:rsidP="00F36A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Donor el</w:t>
      </w:r>
      <w:r w:rsidR="00C61FCC">
        <w:rPr>
          <w:rFonts w:ascii="Arial" w:hAnsi="Arial" w:cs="Arial"/>
          <w:b/>
          <w:sz w:val="28"/>
          <w:szCs w:val="28"/>
        </w:rPr>
        <w:t>igibility criteria changes come</w:t>
      </w:r>
      <w:r>
        <w:rPr>
          <w:rFonts w:ascii="Arial" w:hAnsi="Arial" w:cs="Arial"/>
          <w:b/>
          <w:sz w:val="28"/>
          <w:szCs w:val="28"/>
        </w:rPr>
        <w:t xml:space="preserve"> into effect on 28</w:t>
      </w:r>
      <w:r w:rsidRPr="00F36A18">
        <w:rPr>
          <w:rFonts w:ascii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</w:rPr>
        <w:t xml:space="preserve"> March</w:t>
      </w:r>
    </w:p>
    <w:p w:rsidR="00F36A18" w:rsidRDefault="00F36A18" w:rsidP="00F36A18">
      <w:pPr>
        <w:jc w:val="center"/>
        <w:rPr>
          <w:rFonts w:ascii="Arial" w:hAnsi="Arial" w:cs="Arial"/>
          <w:b/>
          <w:sz w:val="28"/>
          <w:szCs w:val="28"/>
        </w:rPr>
      </w:pPr>
    </w:p>
    <w:p w:rsidR="00F36A18" w:rsidRDefault="00F36A18" w:rsidP="00F36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IBTS is today (Monday) </w:t>
      </w:r>
      <w:r w:rsidR="00F86363">
        <w:rPr>
          <w:rFonts w:ascii="Arial" w:hAnsi="Arial" w:cs="Arial"/>
        </w:rPr>
        <w:t xml:space="preserve">pleased to confirm that we are </w:t>
      </w:r>
      <w:r>
        <w:rPr>
          <w:rFonts w:ascii="Arial" w:hAnsi="Arial" w:cs="Arial"/>
        </w:rPr>
        <w:t xml:space="preserve">introducing further changes to a range of eligibility criteria, including those related to gbMSM (gay and bisexual men who have sex with men) following a report to its Board in September 2021 by an independent advisory group established to review </w:t>
      </w:r>
      <w:r w:rsidR="004A6E9B">
        <w:rPr>
          <w:rFonts w:ascii="Arial" w:hAnsi="Arial" w:cs="Arial"/>
        </w:rPr>
        <w:t>these criteria</w:t>
      </w:r>
      <w:r>
        <w:rPr>
          <w:rFonts w:ascii="Arial" w:hAnsi="Arial" w:cs="Arial"/>
        </w:rPr>
        <w:t xml:space="preserve">.  The group, called the Social Behaviours Review Group (SBRG) was chaired by Professor Mary Horgan and made a number of recommendations. </w:t>
      </w:r>
      <w:r w:rsidR="00DF6543">
        <w:rPr>
          <w:rFonts w:ascii="Arial" w:hAnsi="Arial" w:cs="Arial"/>
        </w:rPr>
        <w:t xml:space="preserve"> The aim of these changes is to make blood donation more inclusive and to welcome additional donors from the LGBT+ community. </w:t>
      </w:r>
    </w:p>
    <w:p w:rsidR="00F36A18" w:rsidRDefault="00F36A18" w:rsidP="00F36A18">
      <w:pPr>
        <w:jc w:val="both"/>
        <w:rPr>
          <w:rFonts w:ascii="Arial" w:hAnsi="Arial" w:cs="Arial"/>
        </w:rPr>
      </w:pPr>
    </w:p>
    <w:p w:rsidR="00F36A18" w:rsidRDefault="00AD2CD3" w:rsidP="00F36A18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The project will be divided into 2 phases. Phase 1 commencing today involves shortening the </w:t>
      </w:r>
      <w:r w:rsidR="00293FB4">
        <w:rPr>
          <w:rFonts w:ascii="Arial" w:hAnsi="Arial" w:cs="Arial"/>
        </w:rPr>
        <w:t>current deferral</w:t>
      </w:r>
      <w:r w:rsidR="00F36A18">
        <w:rPr>
          <w:rFonts w:ascii="Arial" w:hAnsi="Arial" w:cs="Arial"/>
        </w:rPr>
        <w:t xml:space="preserve"> of gbMSM </w:t>
      </w:r>
      <w:r>
        <w:rPr>
          <w:rFonts w:ascii="Arial" w:hAnsi="Arial" w:cs="Arial"/>
        </w:rPr>
        <w:t xml:space="preserve">from 12 months </w:t>
      </w:r>
      <w:r w:rsidR="00293FB4">
        <w:rPr>
          <w:rFonts w:ascii="Arial" w:hAnsi="Arial" w:cs="Arial"/>
        </w:rPr>
        <w:t>to 4</w:t>
      </w:r>
      <w:r w:rsidR="004A6E9B">
        <w:rPr>
          <w:rFonts w:ascii="Arial" w:hAnsi="Arial" w:cs="Arial"/>
        </w:rPr>
        <w:t xml:space="preserve"> months</w:t>
      </w:r>
      <w:r w:rsidR="00F36A18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The deferral</w:t>
      </w:r>
      <w:r w:rsidR="00F36A18">
        <w:rPr>
          <w:rFonts w:ascii="Arial" w:hAnsi="Arial" w:cs="Arial"/>
        </w:rPr>
        <w:t xml:space="preserve"> of any person who takes pre or post-exposure prophylaxis (PrEP or PEP) </w:t>
      </w:r>
      <w:r w:rsidR="00D94FBA">
        <w:rPr>
          <w:rFonts w:ascii="Arial" w:hAnsi="Arial" w:cs="Arial"/>
        </w:rPr>
        <w:t>– taken</w:t>
      </w:r>
      <w:r w:rsidR="00F36A18">
        <w:rPr>
          <w:rFonts w:ascii="Arial" w:hAnsi="Arial" w:cs="Arial"/>
        </w:rPr>
        <w:t xml:space="preserve"> to reduce the risk of contracting HIV </w:t>
      </w:r>
      <w:r>
        <w:rPr>
          <w:rFonts w:ascii="Arial" w:hAnsi="Arial" w:cs="Arial"/>
        </w:rPr>
        <w:t>–</w:t>
      </w:r>
      <w:r w:rsidR="00F36A18">
        <w:rPr>
          <w:rFonts w:ascii="Arial" w:hAnsi="Arial" w:cs="Arial"/>
        </w:rPr>
        <w:t xml:space="preserve"> </w:t>
      </w:r>
      <w:r w:rsidR="00293FB4">
        <w:rPr>
          <w:rFonts w:ascii="Arial" w:hAnsi="Arial" w:cs="Arial"/>
        </w:rPr>
        <w:t>is also</w:t>
      </w:r>
      <w:r w:rsidR="00F36A18">
        <w:rPr>
          <w:rFonts w:ascii="Arial" w:hAnsi="Arial" w:cs="Arial"/>
        </w:rPr>
        <w:t xml:space="preserve"> reduced from 12 months to 4 months,” said Dr Tor Hervig, IBTS Medical &amp; Scientific Director. </w:t>
      </w:r>
    </w:p>
    <w:p w:rsidR="00F36A18" w:rsidRDefault="00F36A18" w:rsidP="00F36A18">
      <w:pPr>
        <w:jc w:val="both"/>
        <w:rPr>
          <w:rFonts w:ascii="Arial" w:hAnsi="Arial" w:cs="Arial"/>
          <w:b/>
          <w:i/>
        </w:rPr>
      </w:pPr>
    </w:p>
    <w:p w:rsidR="00F36A18" w:rsidRDefault="00F36A18" w:rsidP="00F36A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“This means that a man whose last sexual contact with another man was more than 4 months ago will be eligible to donate if he meets the other donor selection criteria. </w:t>
      </w:r>
    </w:p>
    <w:p w:rsidR="004A6E9B" w:rsidRDefault="004A6E9B" w:rsidP="00F36A18">
      <w:pPr>
        <w:jc w:val="both"/>
        <w:rPr>
          <w:rFonts w:ascii="Arial" w:hAnsi="Arial" w:cs="Arial"/>
        </w:rPr>
      </w:pPr>
    </w:p>
    <w:p w:rsidR="00F36A18" w:rsidRDefault="00F36A18" w:rsidP="00F36A18">
      <w:pPr>
        <w:jc w:val="both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“</w:t>
      </w:r>
      <w:r w:rsidRPr="00F36A18">
        <w:rPr>
          <w:rFonts w:ascii="Arial" w:hAnsi="Arial" w:cs="Arial"/>
          <w:lang w:val="en" w:eastAsia="en-GB"/>
        </w:rPr>
        <w:t xml:space="preserve">The IBTS will closely monitor the effects of </w:t>
      </w:r>
      <w:r w:rsidR="00D94FBA" w:rsidRPr="00F36A18">
        <w:rPr>
          <w:rFonts w:ascii="Arial" w:hAnsi="Arial" w:cs="Arial"/>
          <w:lang w:val="en" w:eastAsia="en-GB"/>
        </w:rPr>
        <w:t>the</w:t>
      </w:r>
      <w:r w:rsidR="00D94FBA">
        <w:rPr>
          <w:rFonts w:ascii="Arial" w:hAnsi="Arial" w:cs="Arial"/>
          <w:lang w:val="en" w:eastAsia="en-GB"/>
        </w:rPr>
        <w:t>se</w:t>
      </w:r>
      <w:r w:rsidR="00D94FBA" w:rsidRPr="00F36A18">
        <w:rPr>
          <w:rFonts w:ascii="Arial" w:hAnsi="Arial" w:cs="Arial"/>
          <w:lang w:val="en" w:eastAsia="en-GB"/>
        </w:rPr>
        <w:t xml:space="preserve"> changes</w:t>
      </w:r>
      <w:r w:rsidRPr="00F36A18">
        <w:rPr>
          <w:rFonts w:ascii="Arial" w:hAnsi="Arial" w:cs="Arial"/>
          <w:lang w:val="en" w:eastAsia="en-GB"/>
        </w:rPr>
        <w:t xml:space="preserve"> to  ensure that blood safety is maintained.  Th</w:t>
      </w:r>
      <w:r w:rsidR="00AD2CD3">
        <w:rPr>
          <w:rFonts w:ascii="Arial" w:hAnsi="Arial" w:cs="Arial"/>
          <w:lang w:val="en" w:eastAsia="en-GB"/>
        </w:rPr>
        <w:t>is is an interim measure and will be fol</w:t>
      </w:r>
      <w:r w:rsidR="00F03BCC">
        <w:rPr>
          <w:rFonts w:ascii="Arial" w:hAnsi="Arial" w:cs="Arial"/>
          <w:lang w:val="en" w:eastAsia="en-GB"/>
        </w:rPr>
        <w:t>l</w:t>
      </w:r>
      <w:r w:rsidR="00AD2CD3">
        <w:rPr>
          <w:rFonts w:ascii="Arial" w:hAnsi="Arial" w:cs="Arial"/>
          <w:lang w:val="en" w:eastAsia="en-GB"/>
        </w:rPr>
        <w:t>owed later in the year</w:t>
      </w:r>
      <w:r w:rsidR="00DA1137">
        <w:rPr>
          <w:rFonts w:ascii="Arial" w:hAnsi="Arial" w:cs="Arial"/>
          <w:lang w:val="en" w:eastAsia="en-GB"/>
        </w:rPr>
        <w:t xml:space="preserve"> in Phase 2</w:t>
      </w:r>
      <w:r w:rsidR="00AD2CD3">
        <w:rPr>
          <w:rFonts w:ascii="Arial" w:hAnsi="Arial" w:cs="Arial"/>
          <w:lang w:val="en" w:eastAsia="en-GB"/>
        </w:rPr>
        <w:t xml:space="preserve"> </w:t>
      </w:r>
      <w:r w:rsidR="00DA1137">
        <w:rPr>
          <w:rFonts w:ascii="Arial" w:hAnsi="Arial" w:cs="Arial"/>
          <w:lang w:val="en" w:eastAsia="en-GB"/>
        </w:rPr>
        <w:t>by a</w:t>
      </w:r>
      <w:r w:rsidR="00AD2CD3">
        <w:rPr>
          <w:rFonts w:ascii="Arial" w:hAnsi="Arial" w:cs="Arial"/>
          <w:lang w:val="en" w:eastAsia="en-GB"/>
        </w:rPr>
        <w:t xml:space="preserve">n </w:t>
      </w:r>
      <w:r w:rsidRPr="00F36A18">
        <w:rPr>
          <w:rFonts w:ascii="Arial" w:hAnsi="Arial" w:cs="Arial"/>
          <w:lang w:val="en" w:eastAsia="en-GB"/>
        </w:rPr>
        <w:t xml:space="preserve">individualised risk assessment of donors’ sexual behaviours, similar to the FAIR (For the Assessment of Individualised Risk) system introduced by the UK Blood Services in June 2021. </w:t>
      </w:r>
      <w:r w:rsidR="00EA7DB8" w:rsidRPr="00EA7DB8">
        <w:rPr>
          <w:rFonts w:ascii="Arial" w:hAnsi="Arial" w:cs="Arial"/>
        </w:rPr>
        <w:t>Th</w:t>
      </w:r>
      <w:r w:rsidR="00F86363">
        <w:rPr>
          <w:rFonts w:ascii="Arial" w:hAnsi="Arial" w:cs="Arial"/>
        </w:rPr>
        <w:t>is individualised risk assessment will include several aspects of sexual behaviour, including oral sex</w:t>
      </w:r>
      <w:r w:rsidR="00DA1137">
        <w:rPr>
          <w:rFonts w:ascii="Arial" w:hAnsi="Arial" w:cs="Arial"/>
        </w:rPr>
        <w:t xml:space="preserve"> and will </w:t>
      </w:r>
      <w:r w:rsidR="00AD2CD3">
        <w:rPr>
          <w:rFonts w:ascii="Arial" w:hAnsi="Arial" w:cs="Arial"/>
          <w:lang w:val="en" w:eastAsia="en-GB"/>
        </w:rPr>
        <w:t xml:space="preserve">apply to all blood donors. </w:t>
      </w:r>
      <w:r w:rsidRPr="00F36A18">
        <w:rPr>
          <w:rFonts w:ascii="Arial" w:hAnsi="Arial" w:cs="Arial"/>
          <w:lang w:val="en" w:eastAsia="en-GB"/>
        </w:rPr>
        <w:t xml:space="preserve">The IBTS </w:t>
      </w:r>
      <w:r w:rsidR="00A668AD">
        <w:rPr>
          <w:rFonts w:ascii="Arial" w:hAnsi="Arial" w:cs="Arial"/>
          <w:lang w:val="en" w:eastAsia="en-GB"/>
        </w:rPr>
        <w:t>will be one of the first blood services in the world to introduce such a</w:t>
      </w:r>
      <w:r w:rsidR="00D2366E">
        <w:rPr>
          <w:rFonts w:ascii="Arial" w:hAnsi="Arial" w:cs="Arial"/>
          <w:lang w:val="en" w:eastAsia="en-GB"/>
        </w:rPr>
        <w:t xml:space="preserve">n </w:t>
      </w:r>
      <w:proofErr w:type="spellStart"/>
      <w:r w:rsidR="00D2366E">
        <w:rPr>
          <w:rFonts w:ascii="Arial" w:hAnsi="Arial" w:cs="Arial"/>
          <w:lang w:val="en" w:eastAsia="en-GB"/>
        </w:rPr>
        <w:t>individualised</w:t>
      </w:r>
      <w:proofErr w:type="spellEnd"/>
      <w:r w:rsidR="00A668AD">
        <w:rPr>
          <w:rFonts w:ascii="Arial" w:hAnsi="Arial" w:cs="Arial"/>
          <w:lang w:val="en" w:eastAsia="en-GB"/>
        </w:rPr>
        <w:t xml:space="preserve">  assessment of donors’ risks and </w:t>
      </w:r>
      <w:r w:rsidRPr="00F36A18">
        <w:rPr>
          <w:rFonts w:ascii="Arial" w:hAnsi="Arial" w:cs="Arial"/>
          <w:lang w:val="en" w:eastAsia="en-GB"/>
        </w:rPr>
        <w:t>is working towards introdu</w:t>
      </w:r>
      <w:r w:rsidR="0066239D">
        <w:rPr>
          <w:rFonts w:ascii="Arial" w:hAnsi="Arial" w:cs="Arial"/>
          <w:lang w:val="en" w:eastAsia="en-GB"/>
        </w:rPr>
        <w:t>cing this system later in 2022,</w:t>
      </w:r>
      <w:r>
        <w:rPr>
          <w:rFonts w:ascii="Arial" w:hAnsi="Arial" w:cs="Arial"/>
          <w:lang w:val="en" w:eastAsia="en-GB"/>
        </w:rPr>
        <w:t>” said Dr Hervig.</w:t>
      </w:r>
    </w:p>
    <w:p w:rsidR="0066239D" w:rsidRDefault="0066239D" w:rsidP="00F36A18">
      <w:pPr>
        <w:jc w:val="both"/>
        <w:rPr>
          <w:rFonts w:ascii="Arial" w:hAnsi="Arial" w:cs="Arial"/>
          <w:lang w:val="en" w:eastAsia="en-GB"/>
        </w:rPr>
      </w:pPr>
    </w:p>
    <w:p w:rsidR="00F36A18" w:rsidRDefault="00F36A18" w:rsidP="00F36A18">
      <w:pPr>
        <w:jc w:val="both"/>
        <w:rPr>
          <w:rFonts w:ascii="Arial" w:hAnsi="Arial" w:cs="Arial"/>
          <w:lang w:val="en" w:eastAsia="en-GB"/>
        </w:rPr>
      </w:pPr>
    </w:p>
    <w:p w:rsidR="00F36A18" w:rsidRDefault="00F36A18" w:rsidP="00F36A18">
      <w:pPr>
        <w:jc w:val="both"/>
        <w:rPr>
          <w:rFonts w:ascii="Arial" w:hAnsi="Arial" w:cs="Arial"/>
          <w:b/>
          <w:lang w:val="en" w:eastAsia="en-GB"/>
        </w:rPr>
      </w:pPr>
      <w:r w:rsidRPr="00F36A18">
        <w:rPr>
          <w:rFonts w:ascii="Arial" w:hAnsi="Arial" w:cs="Arial"/>
          <w:b/>
          <w:lang w:val="en" w:eastAsia="en-GB"/>
        </w:rPr>
        <w:t xml:space="preserve">ENDS </w:t>
      </w:r>
    </w:p>
    <w:p w:rsidR="0066239D" w:rsidRDefault="0066239D" w:rsidP="00F36A18">
      <w:pPr>
        <w:jc w:val="both"/>
        <w:rPr>
          <w:rFonts w:ascii="Arial" w:hAnsi="Arial" w:cs="Arial"/>
          <w:b/>
          <w:lang w:val="en" w:eastAsia="en-GB"/>
        </w:rPr>
      </w:pPr>
    </w:p>
    <w:p w:rsidR="0066239D" w:rsidRDefault="0066239D" w:rsidP="0066239D">
      <w:pPr>
        <w:jc w:val="both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Further details on the changes to donor eligibility criteria are available on www.giveblood.ie</w:t>
      </w:r>
    </w:p>
    <w:p w:rsidR="0066239D" w:rsidRPr="00F36A18" w:rsidRDefault="0066239D" w:rsidP="00F36A18">
      <w:pPr>
        <w:jc w:val="both"/>
        <w:rPr>
          <w:rFonts w:ascii="Arial" w:hAnsi="Arial" w:cs="Arial"/>
          <w:b/>
          <w:lang w:val="en" w:eastAsia="en-GB"/>
        </w:rPr>
      </w:pPr>
    </w:p>
    <w:p w:rsidR="00F36A18" w:rsidRDefault="00F36A18" w:rsidP="00F36A18">
      <w:pPr>
        <w:jc w:val="both"/>
        <w:rPr>
          <w:rFonts w:ascii="Arial" w:hAnsi="Arial" w:cs="Arial"/>
          <w:lang w:val="en" w:eastAsia="en-GB"/>
        </w:rPr>
      </w:pPr>
    </w:p>
    <w:p w:rsidR="00F36A18" w:rsidRPr="00F36A18" w:rsidRDefault="00F36A18" w:rsidP="00F36A18">
      <w:pPr>
        <w:jc w:val="both"/>
        <w:rPr>
          <w:rFonts w:ascii="Arial" w:hAnsi="Arial" w:cs="Arial"/>
          <w:lang w:val="en" w:eastAsia="en-GB"/>
        </w:rPr>
      </w:pPr>
      <w:bookmarkStart w:id="0" w:name="_GoBack"/>
      <w:bookmarkEnd w:id="0"/>
    </w:p>
    <w:p w:rsidR="00F36A18" w:rsidRPr="00F36A18" w:rsidRDefault="00F36A18" w:rsidP="00F36A18">
      <w:pPr>
        <w:tabs>
          <w:tab w:val="left" w:pos="6720"/>
        </w:tabs>
      </w:pPr>
    </w:p>
    <w:p w:rsidR="00F36A18" w:rsidRDefault="00F36A18" w:rsidP="00F36A18">
      <w:pPr>
        <w:tabs>
          <w:tab w:val="left" w:pos="6720"/>
        </w:tabs>
      </w:pPr>
    </w:p>
    <w:p w:rsidR="00F36A18" w:rsidRDefault="00F36A18" w:rsidP="00F36A18">
      <w:pPr>
        <w:tabs>
          <w:tab w:val="left" w:pos="6720"/>
        </w:tabs>
      </w:pPr>
    </w:p>
    <w:p w:rsidR="00F36A18" w:rsidRDefault="00F36A18" w:rsidP="00F36A18"/>
    <w:p w:rsidR="008D61DB" w:rsidRDefault="008D61DB"/>
    <w:sectPr w:rsidR="008D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18"/>
    <w:rsid w:val="000004B5"/>
    <w:rsid w:val="00224E08"/>
    <w:rsid w:val="00293FB4"/>
    <w:rsid w:val="00440B7F"/>
    <w:rsid w:val="004A6E9B"/>
    <w:rsid w:val="0060292E"/>
    <w:rsid w:val="0066239D"/>
    <w:rsid w:val="00762675"/>
    <w:rsid w:val="008D61DB"/>
    <w:rsid w:val="00A668AD"/>
    <w:rsid w:val="00AD2CD3"/>
    <w:rsid w:val="00B44D6C"/>
    <w:rsid w:val="00C037CE"/>
    <w:rsid w:val="00C61FCC"/>
    <w:rsid w:val="00D2366E"/>
    <w:rsid w:val="00D94FBA"/>
    <w:rsid w:val="00DA1137"/>
    <w:rsid w:val="00DF6543"/>
    <w:rsid w:val="00EA7DB8"/>
    <w:rsid w:val="00F03BCC"/>
    <w:rsid w:val="00F36A18"/>
    <w:rsid w:val="00F86363"/>
    <w:rsid w:val="00F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08"/>
    <w:rPr>
      <w:rFonts w:ascii="Tahoma" w:eastAsia="Times New Roman" w:hAnsi="Tahoma" w:cs="Tahoma"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08"/>
    <w:rPr>
      <w:rFonts w:ascii="Tahoma" w:eastAsia="Times New Roman" w:hAnsi="Tahoma" w:cs="Tahoma"/>
      <w:sz w:val="16"/>
      <w:szCs w:val="16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6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O'Donovan, Mirenda</cp:lastModifiedBy>
  <cp:revision>3</cp:revision>
  <dcterms:created xsi:type="dcterms:W3CDTF">2022-03-25T14:38:00Z</dcterms:created>
  <dcterms:modified xsi:type="dcterms:W3CDTF">2022-03-28T08:52:00Z</dcterms:modified>
</cp:coreProperties>
</file>