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18" w:rsidRPr="00A879DB" w:rsidRDefault="00CF4418" w:rsidP="00A879DB">
      <w:pPr>
        <w:pStyle w:val="Pa4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A879DB">
        <w:rPr>
          <w:rFonts w:ascii="Arial" w:hAnsi="Arial" w:cs="Arial"/>
          <w:b/>
          <w:color w:val="000000"/>
          <w:sz w:val="28"/>
          <w:szCs w:val="28"/>
        </w:rPr>
        <w:t>IBTS launches 2022 Annual Report - blood usage up by 2.1% in 2022</w:t>
      </w:r>
    </w:p>
    <w:p w:rsidR="00CF4418" w:rsidRPr="00A879DB" w:rsidRDefault="00CF4418" w:rsidP="00A879DB">
      <w:pPr>
        <w:pStyle w:val="Default"/>
        <w:rPr>
          <w:rFonts w:ascii="Arial" w:hAnsi="Arial" w:cs="Arial"/>
          <w:sz w:val="22"/>
          <w:szCs w:val="22"/>
        </w:rPr>
      </w:pPr>
    </w:p>
    <w:p w:rsidR="00CF4418" w:rsidRPr="00A879DB" w:rsidRDefault="00CF4418" w:rsidP="00A879DB">
      <w:pPr>
        <w:pStyle w:val="Pa5"/>
        <w:rPr>
          <w:rFonts w:ascii="Arial" w:hAnsi="Arial" w:cs="Arial"/>
          <w:color w:val="000000"/>
          <w:sz w:val="22"/>
          <w:szCs w:val="22"/>
        </w:rPr>
      </w:pPr>
      <w:r w:rsidRPr="00A879DB">
        <w:rPr>
          <w:rFonts w:ascii="Arial" w:hAnsi="Arial" w:cs="Arial"/>
          <w:color w:val="000000"/>
          <w:sz w:val="22"/>
          <w:szCs w:val="22"/>
        </w:rPr>
        <w:t>The IBTS today (</w:t>
      </w:r>
      <w:r w:rsidR="008F0DBE">
        <w:rPr>
          <w:rFonts w:ascii="Arial" w:hAnsi="Arial" w:cs="Arial"/>
          <w:color w:val="000000"/>
          <w:sz w:val="22"/>
          <w:szCs w:val="22"/>
        </w:rPr>
        <w:t>Thursday 7</w:t>
      </w:r>
      <w:r w:rsidR="008F0DBE" w:rsidRPr="008F0DBE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8F0DBE">
        <w:rPr>
          <w:rFonts w:ascii="Arial" w:hAnsi="Arial" w:cs="Arial"/>
          <w:color w:val="000000"/>
          <w:sz w:val="22"/>
          <w:szCs w:val="22"/>
        </w:rPr>
        <w:t xml:space="preserve"> September</w:t>
      </w:r>
      <w:r w:rsidRPr="00A879DB">
        <w:rPr>
          <w:rFonts w:ascii="Arial" w:hAnsi="Arial" w:cs="Arial"/>
          <w:color w:val="000000"/>
          <w:sz w:val="22"/>
          <w:szCs w:val="22"/>
        </w:rPr>
        <w:t>) published its 2022 Annual Report.</w:t>
      </w:r>
      <w:r w:rsidR="008F0DB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879DB">
        <w:rPr>
          <w:rFonts w:ascii="Arial" w:hAnsi="Arial" w:cs="Arial"/>
          <w:color w:val="000000"/>
          <w:sz w:val="22"/>
          <w:szCs w:val="22"/>
        </w:rPr>
        <w:t xml:space="preserve"> “Blood usage continued to increase in 2022, reflecting an increase in hospital activity as the impact of COVID-19 </w:t>
      </w:r>
      <w:r w:rsidR="0061652A" w:rsidRPr="00A879DB">
        <w:rPr>
          <w:rFonts w:ascii="Arial" w:hAnsi="Arial" w:cs="Arial"/>
          <w:color w:val="000000"/>
          <w:sz w:val="22"/>
          <w:szCs w:val="22"/>
        </w:rPr>
        <w:t xml:space="preserve">on the health service </w:t>
      </w:r>
      <w:r w:rsidR="008F0DBE">
        <w:rPr>
          <w:rFonts w:ascii="Arial" w:hAnsi="Arial" w:cs="Arial"/>
          <w:color w:val="000000"/>
          <w:sz w:val="22"/>
          <w:szCs w:val="22"/>
        </w:rPr>
        <w:t xml:space="preserve">receded” </w:t>
      </w:r>
      <w:r w:rsidR="008F0DBE" w:rsidRPr="00A879DB">
        <w:rPr>
          <w:rFonts w:ascii="Arial" w:hAnsi="Arial" w:cs="Arial"/>
          <w:color w:val="000000"/>
          <w:sz w:val="22"/>
          <w:szCs w:val="22"/>
        </w:rPr>
        <w:t>said IBTS Chief Executive, Orla O’Brien</w:t>
      </w:r>
    </w:p>
    <w:p w:rsidR="0061652A" w:rsidRPr="00A879DB" w:rsidRDefault="0061652A" w:rsidP="00A879DB">
      <w:pPr>
        <w:pStyle w:val="Pa5"/>
        <w:rPr>
          <w:rFonts w:ascii="Arial" w:hAnsi="Arial" w:cs="Arial"/>
          <w:color w:val="000000"/>
          <w:sz w:val="22"/>
          <w:szCs w:val="22"/>
        </w:rPr>
      </w:pPr>
    </w:p>
    <w:p w:rsidR="0061652A" w:rsidRPr="00A879DB" w:rsidRDefault="0061652A" w:rsidP="00A879DB">
      <w:pPr>
        <w:pStyle w:val="Pa5"/>
        <w:rPr>
          <w:rFonts w:ascii="Arial" w:hAnsi="Arial" w:cs="Arial"/>
          <w:color w:val="000000"/>
          <w:sz w:val="22"/>
          <w:szCs w:val="22"/>
        </w:rPr>
      </w:pPr>
      <w:r w:rsidRPr="00A879DB">
        <w:rPr>
          <w:rFonts w:ascii="Arial" w:hAnsi="Arial" w:cs="Arial"/>
          <w:color w:val="000000"/>
          <w:sz w:val="22"/>
          <w:szCs w:val="22"/>
        </w:rPr>
        <w:t xml:space="preserve">“Recruitment of new donors stalled during the pandemic and significant effort is being put in to recruit an additional 15,000 new donors in 2023.   </w:t>
      </w:r>
      <w:r w:rsidR="00CF4418" w:rsidRPr="00A879DB">
        <w:rPr>
          <w:rFonts w:ascii="Arial" w:hAnsi="Arial" w:cs="Arial"/>
          <w:color w:val="000000"/>
          <w:sz w:val="22"/>
          <w:szCs w:val="22"/>
        </w:rPr>
        <w:t xml:space="preserve">One of the more significant achievements </w:t>
      </w:r>
      <w:r w:rsidRPr="00A879DB">
        <w:rPr>
          <w:rFonts w:ascii="Arial" w:hAnsi="Arial" w:cs="Arial"/>
          <w:color w:val="000000"/>
          <w:sz w:val="22"/>
          <w:szCs w:val="22"/>
        </w:rPr>
        <w:t xml:space="preserve">in 2022 </w:t>
      </w:r>
      <w:r w:rsidR="00CF4418" w:rsidRPr="00A879DB">
        <w:rPr>
          <w:rFonts w:ascii="Arial" w:hAnsi="Arial" w:cs="Arial"/>
          <w:color w:val="000000"/>
          <w:sz w:val="22"/>
          <w:szCs w:val="22"/>
        </w:rPr>
        <w:t xml:space="preserve">was the introduction of the Individual Donor Risk Assessment (IDRA) in November, a change that brings more inclusive blood donation policies for our donors. </w:t>
      </w:r>
    </w:p>
    <w:p w:rsidR="0061652A" w:rsidRPr="00A879DB" w:rsidRDefault="0061652A" w:rsidP="00A879DB">
      <w:pPr>
        <w:pStyle w:val="Pa5"/>
        <w:rPr>
          <w:rFonts w:ascii="Arial" w:hAnsi="Arial" w:cs="Arial"/>
          <w:sz w:val="22"/>
          <w:szCs w:val="22"/>
        </w:rPr>
      </w:pPr>
    </w:p>
    <w:p w:rsidR="00CF4418" w:rsidRPr="00A879DB" w:rsidRDefault="0061652A" w:rsidP="00A879DB">
      <w:pPr>
        <w:pStyle w:val="Pa5"/>
        <w:rPr>
          <w:rFonts w:ascii="Arial" w:hAnsi="Arial" w:cs="Arial"/>
          <w:sz w:val="22"/>
          <w:szCs w:val="22"/>
        </w:rPr>
      </w:pPr>
      <w:r w:rsidRPr="00A879DB">
        <w:rPr>
          <w:rFonts w:ascii="Arial" w:hAnsi="Arial" w:cs="Arial"/>
          <w:sz w:val="22"/>
          <w:szCs w:val="22"/>
        </w:rPr>
        <w:t>“</w:t>
      </w:r>
      <w:r w:rsidR="00CF4418" w:rsidRPr="00A879DB">
        <w:rPr>
          <w:rFonts w:ascii="Arial" w:hAnsi="Arial" w:cs="Arial"/>
          <w:sz w:val="22"/>
          <w:szCs w:val="22"/>
        </w:rPr>
        <w:t xml:space="preserve">In December, the Department of Health announced the IBTS plan for the redevelopment of the Munster Regional Transfusion Centre on the grounds of St </w:t>
      </w:r>
      <w:proofErr w:type="spellStart"/>
      <w:r w:rsidR="00CF4418" w:rsidRPr="00A879DB">
        <w:rPr>
          <w:rFonts w:ascii="Arial" w:hAnsi="Arial" w:cs="Arial"/>
          <w:sz w:val="22"/>
          <w:szCs w:val="22"/>
        </w:rPr>
        <w:t>Finbarr’s</w:t>
      </w:r>
      <w:proofErr w:type="spellEnd"/>
      <w:r w:rsidR="00CF4418" w:rsidRPr="00A879DB">
        <w:rPr>
          <w:rFonts w:ascii="Arial" w:hAnsi="Arial" w:cs="Arial"/>
          <w:sz w:val="22"/>
          <w:szCs w:val="22"/>
        </w:rPr>
        <w:t xml:space="preserve"> Hospital in Cork </w:t>
      </w:r>
      <w:r w:rsidR="00031855">
        <w:rPr>
          <w:rFonts w:ascii="Arial" w:hAnsi="Arial" w:cs="Arial"/>
          <w:sz w:val="22"/>
          <w:szCs w:val="22"/>
        </w:rPr>
        <w:t xml:space="preserve">and </w:t>
      </w:r>
      <w:r w:rsidR="00CF4418" w:rsidRPr="00A879DB">
        <w:rPr>
          <w:rFonts w:ascii="Arial" w:hAnsi="Arial" w:cs="Arial"/>
          <w:sz w:val="22"/>
          <w:szCs w:val="22"/>
        </w:rPr>
        <w:t>we look forward to progressing this project with the Department and our sta</w:t>
      </w:r>
      <w:r w:rsidR="00A879DB">
        <w:rPr>
          <w:rFonts w:ascii="Arial" w:hAnsi="Arial" w:cs="Arial"/>
          <w:sz w:val="22"/>
          <w:szCs w:val="22"/>
        </w:rPr>
        <w:t>keholders over the coming years,” she added.</w:t>
      </w:r>
    </w:p>
    <w:p w:rsidR="0061652A" w:rsidRPr="00A879DB" w:rsidRDefault="0061652A" w:rsidP="00A879DB">
      <w:pPr>
        <w:pStyle w:val="Default"/>
        <w:rPr>
          <w:rFonts w:ascii="Arial" w:hAnsi="Arial" w:cs="Arial"/>
          <w:sz w:val="22"/>
          <w:szCs w:val="22"/>
        </w:rPr>
      </w:pPr>
    </w:p>
    <w:p w:rsidR="0063577F" w:rsidRPr="00A879DB" w:rsidRDefault="0061652A" w:rsidP="00A879DB">
      <w:pPr>
        <w:pStyle w:val="Default"/>
        <w:rPr>
          <w:rFonts w:ascii="Arial" w:hAnsi="Arial" w:cs="Arial"/>
          <w:sz w:val="22"/>
          <w:szCs w:val="22"/>
        </w:rPr>
      </w:pPr>
      <w:r w:rsidRPr="00A879DB">
        <w:rPr>
          <w:rFonts w:ascii="Arial" w:hAnsi="Arial" w:cs="Arial"/>
          <w:sz w:val="22"/>
          <w:szCs w:val="22"/>
        </w:rPr>
        <w:t xml:space="preserve">Dr Tor Hervig, Medical &amp; Scientific Director added that work to reintroduce Irish plasma for transfusion continued during 2022. “In agreement with the plasma users, it has been decided </w:t>
      </w:r>
      <w:r w:rsidR="00002EC9">
        <w:rPr>
          <w:rFonts w:ascii="Arial" w:hAnsi="Arial" w:cs="Arial"/>
          <w:sz w:val="22"/>
          <w:szCs w:val="22"/>
        </w:rPr>
        <w:t>that</w:t>
      </w:r>
      <w:r w:rsidR="00002EC9" w:rsidRPr="00A879DB">
        <w:rPr>
          <w:rFonts w:ascii="Arial" w:hAnsi="Arial" w:cs="Arial"/>
          <w:sz w:val="22"/>
          <w:szCs w:val="22"/>
        </w:rPr>
        <w:t xml:space="preserve"> </w:t>
      </w:r>
      <w:r w:rsidRPr="00A879DB">
        <w:rPr>
          <w:rFonts w:ascii="Arial" w:hAnsi="Arial" w:cs="Arial"/>
          <w:sz w:val="22"/>
          <w:szCs w:val="22"/>
        </w:rPr>
        <w:t xml:space="preserve">plasma from Irish donors will be made available </w:t>
      </w:r>
      <w:r w:rsidR="00002EC9">
        <w:rPr>
          <w:rFonts w:ascii="Arial" w:hAnsi="Arial" w:cs="Arial"/>
          <w:sz w:val="22"/>
          <w:szCs w:val="22"/>
        </w:rPr>
        <w:t>for clinical use, including</w:t>
      </w:r>
      <w:r w:rsidRPr="00A879DB">
        <w:rPr>
          <w:rFonts w:ascii="Arial" w:hAnsi="Arial" w:cs="Arial"/>
          <w:sz w:val="22"/>
          <w:szCs w:val="22"/>
        </w:rPr>
        <w:t xml:space="preserve"> fractionation</w:t>
      </w:r>
      <w:r w:rsidR="00002EC9">
        <w:rPr>
          <w:rFonts w:ascii="Arial" w:hAnsi="Arial" w:cs="Arial"/>
          <w:sz w:val="22"/>
          <w:szCs w:val="22"/>
        </w:rPr>
        <w:t xml:space="preserve"> to produce plasma</w:t>
      </w:r>
      <w:r w:rsidR="004C2224">
        <w:rPr>
          <w:rFonts w:ascii="Arial" w:hAnsi="Arial" w:cs="Arial"/>
          <w:sz w:val="22"/>
          <w:szCs w:val="22"/>
        </w:rPr>
        <w:t xml:space="preserve"> </w:t>
      </w:r>
      <w:r w:rsidR="00002EC9">
        <w:rPr>
          <w:rFonts w:ascii="Arial" w:hAnsi="Arial" w:cs="Arial"/>
          <w:sz w:val="22"/>
          <w:szCs w:val="22"/>
        </w:rPr>
        <w:t>derived medicines</w:t>
      </w:r>
      <w:r w:rsidRPr="00A879DB">
        <w:rPr>
          <w:rFonts w:ascii="Arial" w:hAnsi="Arial" w:cs="Arial"/>
          <w:sz w:val="22"/>
          <w:szCs w:val="22"/>
        </w:rPr>
        <w:t>.</w:t>
      </w:r>
      <w:r w:rsidR="0063577F" w:rsidRPr="00A879DB">
        <w:rPr>
          <w:rFonts w:ascii="Arial" w:hAnsi="Arial" w:cs="Arial"/>
          <w:sz w:val="22"/>
          <w:szCs w:val="22"/>
        </w:rPr>
        <w:t xml:space="preserve"> </w:t>
      </w:r>
    </w:p>
    <w:p w:rsidR="0063577F" w:rsidRPr="00A879DB" w:rsidRDefault="0063577F" w:rsidP="00A879DB">
      <w:pPr>
        <w:pStyle w:val="Default"/>
        <w:rPr>
          <w:rFonts w:ascii="Arial" w:hAnsi="Arial" w:cs="Arial"/>
          <w:sz w:val="22"/>
          <w:szCs w:val="22"/>
        </w:rPr>
      </w:pPr>
      <w:r w:rsidRPr="00A879D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1652A" w:rsidRPr="00A879DB" w:rsidRDefault="0063577F" w:rsidP="00A879DB">
      <w:pPr>
        <w:pStyle w:val="Default"/>
        <w:rPr>
          <w:rFonts w:ascii="Arial" w:hAnsi="Arial" w:cs="Arial"/>
          <w:sz w:val="22"/>
          <w:szCs w:val="22"/>
        </w:rPr>
      </w:pPr>
      <w:r w:rsidRPr="00A879DB">
        <w:rPr>
          <w:rFonts w:ascii="Arial" w:hAnsi="Arial" w:cs="Arial"/>
          <w:sz w:val="22"/>
          <w:szCs w:val="22"/>
        </w:rPr>
        <w:t>“The IBTS held its first international conference ‘</w:t>
      </w:r>
      <w:proofErr w:type="spellStart"/>
      <w:r w:rsidRPr="00A879DB">
        <w:rPr>
          <w:rFonts w:ascii="Arial" w:hAnsi="Arial" w:cs="Arial"/>
          <w:sz w:val="22"/>
          <w:szCs w:val="22"/>
        </w:rPr>
        <w:t>BloodHIT</w:t>
      </w:r>
      <w:proofErr w:type="spellEnd"/>
      <w:r w:rsidRPr="00A879DB">
        <w:rPr>
          <w:rFonts w:ascii="Arial" w:hAnsi="Arial" w:cs="Arial"/>
          <w:sz w:val="22"/>
          <w:szCs w:val="22"/>
        </w:rPr>
        <w:t xml:space="preserve">’ in November which was a huge success and IBTS research activities in partnership with </w:t>
      </w:r>
      <w:r w:rsidR="00031855">
        <w:rPr>
          <w:rFonts w:ascii="Arial" w:hAnsi="Arial" w:cs="Arial"/>
          <w:sz w:val="22"/>
          <w:szCs w:val="22"/>
        </w:rPr>
        <w:t xml:space="preserve">HealthCare and </w:t>
      </w:r>
      <w:r w:rsidRPr="00A879DB">
        <w:rPr>
          <w:rFonts w:ascii="Arial" w:hAnsi="Arial" w:cs="Arial"/>
          <w:sz w:val="22"/>
          <w:szCs w:val="22"/>
        </w:rPr>
        <w:t>Higher Education Institutions continue to grow.</w:t>
      </w:r>
    </w:p>
    <w:p w:rsidR="0061652A" w:rsidRPr="00A879DB" w:rsidRDefault="0061652A" w:rsidP="00A879DB">
      <w:pPr>
        <w:pStyle w:val="Pa5"/>
        <w:rPr>
          <w:rFonts w:ascii="Arial" w:hAnsi="Arial" w:cs="Arial"/>
          <w:sz w:val="22"/>
          <w:szCs w:val="22"/>
        </w:rPr>
      </w:pPr>
    </w:p>
    <w:p w:rsidR="0063577F" w:rsidRPr="00A879DB" w:rsidRDefault="0063577F" w:rsidP="00A879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3577F" w:rsidRPr="00A879DB" w:rsidRDefault="0063577F" w:rsidP="00A879DB">
      <w:pPr>
        <w:rPr>
          <w:rFonts w:ascii="Arial" w:hAnsi="Arial" w:cs="Arial"/>
          <w:b/>
        </w:rPr>
      </w:pPr>
      <w:r w:rsidRPr="00A879DB">
        <w:rPr>
          <w:rFonts w:ascii="Arial" w:hAnsi="Arial" w:cs="Arial"/>
          <w:b/>
        </w:rPr>
        <w:t>ENDS</w:t>
      </w:r>
    </w:p>
    <w:p w:rsidR="00A879DB" w:rsidRPr="00A879DB" w:rsidRDefault="00A879DB" w:rsidP="00A879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 contact </w:t>
      </w:r>
      <w:r w:rsidR="008F0DBE">
        <w:rPr>
          <w:rFonts w:ascii="Arial" w:hAnsi="Arial" w:cs="Arial"/>
        </w:rPr>
        <w:t xml:space="preserve">Patricia McNally </w:t>
      </w:r>
      <w:r>
        <w:rPr>
          <w:rFonts w:ascii="Arial" w:hAnsi="Arial" w:cs="Arial"/>
        </w:rPr>
        <w:t>at 087 2</w:t>
      </w:r>
      <w:r w:rsidR="008F0DBE">
        <w:rPr>
          <w:rFonts w:ascii="Arial" w:hAnsi="Arial" w:cs="Arial"/>
        </w:rPr>
        <w:t>57 8487</w:t>
      </w:r>
    </w:p>
    <w:p w:rsidR="0063577F" w:rsidRPr="00A879DB" w:rsidRDefault="0063577F" w:rsidP="00A879DB">
      <w:pPr>
        <w:rPr>
          <w:rFonts w:ascii="Arial" w:hAnsi="Arial" w:cs="Arial"/>
          <w:b/>
        </w:rPr>
      </w:pPr>
      <w:r w:rsidRPr="00A879DB">
        <w:rPr>
          <w:rFonts w:ascii="Arial" w:hAnsi="Arial" w:cs="Arial"/>
          <w:b/>
        </w:rPr>
        <w:t>Facts at a glance</w:t>
      </w:r>
    </w:p>
    <w:p w:rsidR="0063577F" w:rsidRPr="00A879DB" w:rsidRDefault="0063577F" w:rsidP="00A879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79DB">
        <w:rPr>
          <w:rFonts w:ascii="Arial" w:hAnsi="Arial" w:cs="Arial"/>
        </w:rPr>
        <w:t>55% of all blood donors were male</w:t>
      </w:r>
    </w:p>
    <w:p w:rsidR="0063577F" w:rsidRPr="00A879DB" w:rsidRDefault="0063577F" w:rsidP="00A879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79DB">
        <w:rPr>
          <w:rFonts w:ascii="Arial" w:hAnsi="Arial" w:cs="Arial"/>
        </w:rPr>
        <w:t>74,163 donors gave 124,501 blood donations in 2022</w:t>
      </w:r>
    </w:p>
    <w:p w:rsidR="0063577F" w:rsidRPr="00A879DB" w:rsidRDefault="0063577F" w:rsidP="00A879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79DB">
        <w:rPr>
          <w:rFonts w:ascii="Arial" w:hAnsi="Arial" w:cs="Arial"/>
        </w:rPr>
        <w:t xml:space="preserve">2,441 donors joined the Irish Unrelated Bone Marrow Registry in 2022 </w:t>
      </w:r>
    </w:p>
    <w:p w:rsidR="00CF4418" w:rsidRPr="00A879DB" w:rsidRDefault="00CF4418" w:rsidP="00A879DB">
      <w:pPr>
        <w:pStyle w:val="Pa29"/>
        <w:spacing w:before="440" w:after="80"/>
        <w:rPr>
          <w:rFonts w:ascii="Arial" w:hAnsi="Arial" w:cs="Arial"/>
          <w:sz w:val="22"/>
          <w:szCs w:val="22"/>
        </w:rPr>
      </w:pPr>
    </w:p>
    <w:sectPr w:rsidR="00CF4418" w:rsidRPr="00A87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358B"/>
    <w:multiLevelType w:val="hybridMultilevel"/>
    <w:tmpl w:val="98C8B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18"/>
    <w:rsid w:val="00002EC9"/>
    <w:rsid w:val="00031855"/>
    <w:rsid w:val="000C5122"/>
    <w:rsid w:val="000D30C5"/>
    <w:rsid w:val="004C2224"/>
    <w:rsid w:val="005E7F97"/>
    <w:rsid w:val="0061652A"/>
    <w:rsid w:val="0063577F"/>
    <w:rsid w:val="007456A5"/>
    <w:rsid w:val="008D61DB"/>
    <w:rsid w:val="008F0DBE"/>
    <w:rsid w:val="00A879DB"/>
    <w:rsid w:val="00C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441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F4418"/>
    <w:pPr>
      <w:spacing w:line="21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F4418"/>
    <w:pPr>
      <w:spacing w:line="21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F4418"/>
    <w:pPr>
      <w:spacing w:line="56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CF4418"/>
    <w:pPr>
      <w:spacing w:line="24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CF4418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CF4418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A879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2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E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441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F4418"/>
    <w:pPr>
      <w:spacing w:line="21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F4418"/>
    <w:pPr>
      <w:spacing w:line="21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F4418"/>
    <w:pPr>
      <w:spacing w:line="56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CF4418"/>
    <w:pPr>
      <w:spacing w:line="24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CF4418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CF4418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A879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2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E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O'Donovan, Mirenda</dc:creator>
  <cp:lastModifiedBy>Kenny, Suzanne</cp:lastModifiedBy>
  <cp:revision>2</cp:revision>
  <dcterms:created xsi:type="dcterms:W3CDTF">2023-09-07T16:07:00Z</dcterms:created>
  <dcterms:modified xsi:type="dcterms:W3CDTF">2023-09-07T16:07:00Z</dcterms:modified>
</cp:coreProperties>
</file>